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3614" w:rsidRPr="007A4998" w:rsidRDefault="00E35235" w:rsidP="00E35235">
      <w:pPr>
        <w:jc w:val="center"/>
        <w:rPr>
          <w:b/>
        </w:rPr>
      </w:pPr>
      <w:r w:rsidRPr="007A4998">
        <w:rPr>
          <w:b/>
        </w:rPr>
        <w:t>Отчет о проведенном мероприятии</w:t>
      </w:r>
    </w:p>
    <w:p w:rsidR="00E35235" w:rsidRDefault="00E3523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E35235" w:rsidTr="00E35235">
        <w:tc>
          <w:tcPr>
            <w:tcW w:w="4814" w:type="dxa"/>
          </w:tcPr>
          <w:p w:rsidR="00E35235" w:rsidRDefault="00E35235">
            <w:r>
              <w:t>Наименование мероприятия</w:t>
            </w:r>
          </w:p>
        </w:tc>
        <w:tc>
          <w:tcPr>
            <w:tcW w:w="4814" w:type="dxa"/>
          </w:tcPr>
          <w:p w:rsidR="00E35235" w:rsidRPr="007A4998" w:rsidRDefault="00D97A42">
            <w:pPr>
              <w:rPr>
                <w:b/>
              </w:rPr>
            </w:pPr>
            <w:r w:rsidRPr="007A4998">
              <w:rPr>
                <w:b/>
              </w:rPr>
              <w:t>Региональный юниорский водный конкурс</w:t>
            </w:r>
          </w:p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Дата проведения мероприятия</w:t>
            </w:r>
          </w:p>
        </w:tc>
        <w:tc>
          <w:tcPr>
            <w:tcW w:w="4814" w:type="dxa"/>
          </w:tcPr>
          <w:p w:rsidR="00E35235" w:rsidRDefault="00D97A42" w:rsidP="00D97A42">
            <w:r>
              <w:t>1</w:t>
            </w:r>
            <w:r w:rsidR="000E5D1E">
              <w:t>1</w:t>
            </w:r>
            <w:bookmarkStart w:id="0" w:name="_GoBack"/>
            <w:bookmarkEnd w:id="0"/>
            <w:r>
              <w:t xml:space="preserve">.01.2022 </w:t>
            </w:r>
            <w:r w:rsidR="000E5D1E">
              <w:t>–</w:t>
            </w:r>
            <w:r>
              <w:t xml:space="preserve"> </w:t>
            </w:r>
            <w:r w:rsidR="000E5D1E">
              <w:t>28.02.</w:t>
            </w:r>
            <w:r>
              <w:t>2022</w:t>
            </w:r>
          </w:p>
          <w:p w:rsidR="00D97A42" w:rsidRDefault="00D97A42" w:rsidP="00D97A42"/>
        </w:tc>
      </w:tr>
      <w:tr w:rsidR="00E35235" w:rsidTr="00E35235">
        <w:tc>
          <w:tcPr>
            <w:tcW w:w="4814" w:type="dxa"/>
          </w:tcPr>
          <w:p w:rsidR="00E35235" w:rsidRDefault="00E35235">
            <w:r>
              <w:t>Цель и задачи мероприятия</w:t>
            </w:r>
          </w:p>
        </w:tc>
        <w:tc>
          <w:tcPr>
            <w:tcW w:w="4814" w:type="dxa"/>
          </w:tcPr>
          <w:p w:rsidR="007A4998" w:rsidRDefault="007A4998" w:rsidP="007A4998">
            <w:r w:rsidRPr="007A4998">
              <w:rPr>
                <w:b/>
              </w:rPr>
              <w:t>Цель Конкурса</w:t>
            </w:r>
            <w:r>
              <w:t>: поддержка и поощрение научно-исследовательской и проектной деятельности школьников и студентов 1</w:t>
            </w:r>
            <w:r w:rsidR="00FA6DB0">
              <w:t xml:space="preserve"> </w:t>
            </w:r>
            <w:r>
              <w:t xml:space="preserve">и 2 курсов ВУЗов </w:t>
            </w:r>
            <w:proofErr w:type="spellStart"/>
            <w:r>
              <w:t>г.о</w:t>
            </w:r>
            <w:proofErr w:type="spellEnd"/>
            <w:r>
              <w:t xml:space="preserve">. Самары и Самарской области в сфере охраны, восстановления и рационального использования водных ресурсов, направленной на решение задач устойчивого водопользования, в том числе проблем водоподготовки и очистки загрязненных стоков, сохранение водного биоразнообразия, исследование корреляций водных, социальных, климатических и других факторов, а также </w:t>
            </w:r>
            <w:proofErr w:type="spellStart"/>
            <w:r>
              <w:t>форсайт</w:t>
            </w:r>
            <w:proofErr w:type="spellEnd"/>
            <w:r>
              <w:t xml:space="preserve">-исследования. </w:t>
            </w:r>
          </w:p>
          <w:p w:rsidR="007A4998" w:rsidRPr="007A4998" w:rsidRDefault="007A4998" w:rsidP="007A4998">
            <w:pPr>
              <w:rPr>
                <w:b/>
              </w:rPr>
            </w:pPr>
            <w:r w:rsidRPr="007A4998">
              <w:rPr>
                <w:b/>
              </w:rPr>
              <w:t>Задачи Конкурса:</w:t>
            </w:r>
          </w:p>
          <w:p w:rsidR="007A4998" w:rsidRDefault="007A4998" w:rsidP="007A4998">
            <w:r>
              <w:t>- привить учащимся навыки бережного отношения к водным ресурсам и биоразнообразию водных объектов;</w:t>
            </w:r>
          </w:p>
          <w:p w:rsidR="007A4998" w:rsidRDefault="007A4998" w:rsidP="007A4998">
            <w:r>
              <w:t>- научить учащихся выбирать тему исследования, проводить эксперименты, анализировать результаты, формулировать выводы;</w:t>
            </w:r>
          </w:p>
          <w:p w:rsidR="007A4998" w:rsidRDefault="007A4998" w:rsidP="007A4998">
            <w:r>
              <w:t>- способствовать формированию знаний и навыков по конструированию и внедрению в работу приборов и оборудования, направленных на решение проблем водных объектов и очистки загрязненных стоков;</w:t>
            </w:r>
          </w:p>
          <w:p w:rsidR="00E35235" w:rsidRDefault="007A4998" w:rsidP="007A4998">
            <w:r>
              <w:t>- сформировать тактику представления результатов своих исследований до аудитории и членов жюри.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Результаты реализации мероприятия</w:t>
            </w:r>
          </w:p>
        </w:tc>
        <w:tc>
          <w:tcPr>
            <w:tcW w:w="4814" w:type="dxa"/>
          </w:tcPr>
          <w:p w:rsidR="007A4998" w:rsidRDefault="00D82F52" w:rsidP="00ED1A54">
            <w:r>
              <w:t xml:space="preserve">В </w:t>
            </w:r>
            <w:r w:rsidR="00ED1A54">
              <w:t xml:space="preserve">региональном этапе водного </w:t>
            </w:r>
            <w:r>
              <w:t>конкурс</w:t>
            </w:r>
            <w:r w:rsidR="00ED1A54">
              <w:t>а-2022 участвовали</w:t>
            </w:r>
            <w:r>
              <w:t xml:space="preserve"> 21 </w:t>
            </w:r>
            <w:r w:rsidR="00ED1A54">
              <w:t>школьник</w:t>
            </w:r>
            <w:r>
              <w:t xml:space="preserve"> из 13 образовательных учреждений г. Самары и Самарской области с 21 исследовательской работой.</w:t>
            </w:r>
            <w:r w:rsidR="00ED1A54">
              <w:t xml:space="preserve"> 1 работа 1 автора (школьника) отправлена для заочного, а затем, очного участия в Российском этапе Конкурса. </w:t>
            </w:r>
          </w:p>
          <w:p w:rsidR="00ED1A54" w:rsidRDefault="00ED1A54" w:rsidP="00ED1A54">
            <w:r>
              <w:t xml:space="preserve">В ходе Конкурса цель достигнута, а задачи выполнены. </w:t>
            </w:r>
          </w:p>
        </w:tc>
      </w:tr>
      <w:tr w:rsidR="00E35235" w:rsidTr="00E35235">
        <w:tc>
          <w:tcPr>
            <w:tcW w:w="4814" w:type="dxa"/>
          </w:tcPr>
          <w:p w:rsidR="00E35235" w:rsidRDefault="0075392E">
            <w:r>
              <w:t>Информация об организаторах мероприятия</w:t>
            </w:r>
          </w:p>
        </w:tc>
        <w:tc>
          <w:tcPr>
            <w:tcW w:w="4814" w:type="dxa"/>
          </w:tcPr>
          <w:p w:rsidR="005840A4" w:rsidRDefault="007A4998" w:rsidP="005840A4">
            <w:r w:rsidRPr="007A4998">
              <w:t>Государственное бюджетное образовательное учреждение дополнительного образования Самарской области «Самарский областной детский эколого-биологический центр» (далее – ГБОУ ДО СО СОДЭБЦ).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lastRenderedPageBreak/>
              <w:t>Информация о партнерах и спонсорах мероприятия</w:t>
            </w:r>
          </w:p>
        </w:tc>
        <w:tc>
          <w:tcPr>
            <w:tcW w:w="4814" w:type="dxa"/>
          </w:tcPr>
          <w:p w:rsidR="005840A4" w:rsidRDefault="005840A4" w:rsidP="005840A4">
            <w:r>
              <w:t>Конкурс проводится при поддержке:</w:t>
            </w:r>
          </w:p>
          <w:p w:rsidR="005840A4" w:rsidRDefault="005840A4" w:rsidP="005840A4">
            <w:r>
              <w:t></w:t>
            </w:r>
            <w:r>
              <w:tab/>
            </w:r>
            <w:proofErr w:type="spellStart"/>
            <w:r>
              <w:t>АНО</w:t>
            </w:r>
            <w:proofErr w:type="spellEnd"/>
            <w:r>
              <w:t xml:space="preserve"> «Институт консалтинга водных проектов» г. Москва.</w:t>
            </w:r>
          </w:p>
          <w:p w:rsidR="005840A4" w:rsidRDefault="005840A4" w:rsidP="005840A4">
            <w:r>
              <w:t></w:t>
            </w:r>
            <w:r>
              <w:tab/>
              <w:t xml:space="preserve">Института экологии Волжского бассейна Российской Академии наук </w:t>
            </w:r>
          </w:p>
          <w:p w:rsidR="00E35235" w:rsidRDefault="005840A4" w:rsidP="005840A4">
            <w:r>
              <w:t xml:space="preserve">г. Тольятти (далее </w:t>
            </w:r>
            <w:proofErr w:type="spellStart"/>
            <w:r>
              <w:t>ИЭВБ</w:t>
            </w:r>
            <w:proofErr w:type="spellEnd"/>
            <w:r>
              <w:t xml:space="preserve"> РАН).</w:t>
            </w:r>
          </w:p>
          <w:p w:rsidR="005840A4" w:rsidRDefault="005840A4" w:rsidP="005840A4">
            <w:r>
              <w:t>Спонсоров нет.</w:t>
            </w:r>
          </w:p>
        </w:tc>
      </w:tr>
      <w:tr w:rsidR="00E35235" w:rsidTr="00E35235">
        <w:tc>
          <w:tcPr>
            <w:tcW w:w="4814" w:type="dxa"/>
          </w:tcPr>
          <w:p w:rsidR="00E35235" w:rsidRDefault="004F3F3C">
            <w:r>
              <w:t>Источники и объемы финансирования</w:t>
            </w:r>
          </w:p>
        </w:tc>
        <w:tc>
          <w:tcPr>
            <w:tcW w:w="4814" w:type="dxa"/>
          </w:tcPr>
          <w:p w:rsidR="00E35235" w:rsidRDefault="00111047" w:rsidP="005840A4">
            <w:r>
              <w:t>Бюджет</w:t>
            </w:r>
          </w:p>
        </w:tc>
      </w:tr>
      <w:tr w:rsidR="00E35235" w:rsidTr="00E35235">
        <w:tc>
          <w:tcPr>
            <w:tcW w:w="4814" w:type="dxa"/>
          </w:tcPr>
          <w:p w:rsidR="00E35235" w:rsidRDefault="00111047">
            <w:r>
              <w:t>Этапы проведения мероприятия</w:t>
            </w:r>
          </w:p>
        </w:tc>
        <w:tc>
          <w:tcPr>
            <w:tcW w:w="4814" w:type="dxa"/>
          </w:tcPr>
          <w:p w:rsidR="005840A4" w:rsidRDefault="005840A4" w:rsidP="005840A4">
            <w:r>
              <w:t xml:space="preserve">Конкурс проводится в два этапа: </w:t>
            </w:r>
          </w:p>
          <w:p w:rsidR="005840A4" w:rsidRDefault="005840A4" w:rsidP="005840A4">
            <w:r>
              <w:t>I этап – окружной до 11 января 2022 года;</w:t>
            </w:r>
          </w:p>
          <w:p w:rsidR="005840A4" w:rsidRDefault="005840A4" w:rsidP="005840A4">
            <w:proofErr w:type="spellStart"/>
            <w:r>
              <w:t>II</w:t>
            </w:r>
            <w:proofErr w:type="spellEnd"/>
            <w:r>
              <w:t xml:space="preserve"> этап – региональный (заочный этап):</w:t>
            </w:r>
          </w:p>
          <w:p w:rsidR="005840A4" w:rsidRDefault="005840A4" w:rsidP="005840A4">
            <w:r>
              <w:t>Прием работ: с 11 января по 01 февраля 2022 года.</w:t>
            </w:r>
          </w:p>
          <w:p w:rsidR="005840A4" w:rsidRDefault="005840A4" w:rsidP="005840A4">
            <w:r>
              <w:t xml:space="preserve">Рассмотрение проектов Оргкомитетом, присуждение авторам проектов призовых мест, отбор проекта для участия автора-победителя в </w:t>
            </w:r>
            <w:r w:rsidR="00225AC9">
              <w:rPr>
                <w:lang w:val="en-US"/>
              </w:rPr>
              <w:t>III</w:t>
            </w:r>
            <w:r w:rsidR="00225AC9">
              <w:t xml:space="preserve">-м этапе </w:t>
            </w:r>
            <w:r>
              <w:t>общероссийском этапе: с 02 февраля – 20 февраля 2022 года.</w:t>
            </w:r>
          </w:p>
          <w:p w:rsidR="00E35235" w:rsidRDefault="005840A4" w:rsidP="005840A4">
            <w:r>
              <w:t>ГБОУ ДО СО СОДЭБЦ до 01 марта 2022 года направляет работу победителя Конкурса на общероссийский этап.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Механизм отбора на мероприятие</w:t>
            </w:r>
          </w:p>
        </w:tc>
        <w:tc>
          <w:tcPr>
            <w:tcW w:w="4814" w:type="dxa"/>
          </w:tcPr>
          <w:p w:rsidR="005840A4" w:rsidRDefault="005840A4" w:rsidP="005840A4">
            <w:r>
              <w:t xml:space="preserve">Участником Конкурса может быть любой учащийся старших классов общеобразовательных школ/гимназий/лицеев или училищ/техникумов в возрасте от 14 до 20 лет (студенты высших учебных заведений не могут участвовать в Конкурсе). </w:t>
            </w:r>
          </w:p>
          <w:p w:rsidR="005840A4" w:rsidRDefault="005840A4" w:rsidP="005840A4">
            <w:r>
              <w:t xml:space="preserve">Приветствуется (но не обязательно) знание английского языка. </w:t>
            </w:r>
          </w:p>
          <w:p w:rsidR="00111047" w:rsidRDefault="005840A4" w:rsidP="005840A4">
            <w:r>
              <w:t>Проект может быть выполнен группой старшеклассников, при этом, количество участников, представляющих один проект в финале общероссийского этапа Конкурса, не может быть больше двух человек.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Количество участников на всех этапах мероприятия</w:t>
            </w:r>
          </w:p>
        </w:tc>
        <w:tc>
          <w:tcPr>
            <w:tcW w:w="4814" w:type="dxa"/>
          </w:tcPr>
          <w:p w:rsidR="00111047" w:rsidRDefault="00225AC9">
            <w:r>
              <w:t>1 этап - окружной – сведений нет.</w:t>
            </w:r>
          </w:p>
          <w:p w:rsidR="00225AC9" w:rsidRDefault="00225AC9">
            <w:r>
              <w:t>2 этап - региональный – 21 участник.</w:t>
            </w:r>
          </w:p>
          <w:p w:rsidR="00225AC9" w:rsidRDefault="00225AC9">
            <w:r>
              <w:t>3 этап – общероссийский – 1 человек от Самарской области</w:t>
            </w:r>
          </w:p>
        </w:tc>
      </w:tr>
      <w:tr w:rsidR="00111047" w:rsidTr="00E35235">
        <w:tc>
          <w:tcPr>
            <w:tcW w:w="4814" w:type="dxa"/>
          </w:tcPr>
          <w:p w:rsidR="00111047" w:rsidRDefault="00111047">
            <w:r>
              <w:t>Количество и перечень территорий, вовлеченных в проведение мероприятия</w:t>
            </w:r>
          </w:p>
        </w:tc>
        <w:tc>
          <w:tcPr>
            <w:tcW w:w="4814" w:type="dxa"/>
          </w:tcPr>
          <w:p w:rsidR="005840A4" w:rsidRDefault="005840A4" w:rsidP="005840A4">
            <w:r>
              <w:t xml:space="preserve">13 округов Самарской области: </w:t>
            </w:r>
          </w:p>
          <w:p w:rsidR="005840A4" w:rsidRDefault="005840A4" w:rsidP="005840A4"/>
          <w:p w:rsidR="005840A4" w:rsidRDefault="005840A4" w:rsidP="005840A4">
            <w:r>
              <w:t>1.</w:t>
            </w:r>
            <w:r>
              <w:tab/>
              <w:t>Кинельский-1</w:t>
            </w:r>
          </w:p>
          <w:p w:rsidR="005840A4" w:rsidRDefault="005840A4" w:rsidP="005840A4">
            <w:r>
              <w:t>2.</w:t>
            </w:r>
            <w:r>
              <w:tab/>
              <w:t>Юго-Восточный-4</w:t>
            </w:r>
          </w:p>
          <w:p w:rsidR="005840A4" w:rsidRDefault="005840A4" w:rsidP="005840A4">
            <w:r>
              <w:t>3.</w:t>
            </w:r>
            <w:r>
              <w:tab/>
              <w:t>Юго-Западный-1</w:t>
            </w:r>
          </w:p>
          <w:p w:rsidR="005840A4" w:rsidRDefault="005840A4" w:rsidP="005840A4">
            <w:r>
              <w:t>4.</w:t>
            </w:r>
            <w:r>
              <w:tab/>
            </w:r>
            <w:proofErr w:type="spellStart"/>
            <w:r>
              <w:t>Отрадненский</w:t>
            </w:r>
            <w:proofErr w:type="spellEnd"/>
            <w:r>
              <w:t>-0</w:t>
            </w:r>
          </w:p>
          <w:p w:rsidR="005840A4" w:rsidRDefault="005840A4" w:rsidP="005840A4">
            <w:r>
              <w:t>5.</w:t>
            </w:r>
            <w:r>
              <w:tab/>
              <w:t>Центральный-0</w:t>
            </w:r>
          </w:p>
          <w:p w:rsidR="005840A4" w:rsidRDefault="005840A4" w:rsidP="005840A4">
            <w:r>
              <w:t>6.</w:t>
            </w:r>
            <w:r>
              <w:tab/>
              <w:t>Северо-Западный-1</w:t>
            </w:r>
          </w:p>
          <w:p w:rsidR="005840A4" w:rsidRDefault="005840A4" w:rsidP="005840A4">
            <w:r>
              <w:t>7.</w:t>
            </w:r>
            <w:r>
              <w:tab/>
              <w:t>Северо-Восточный-0</w:t>
            </w:r>
          </w:p>
          <w:p w:rsidR="005840A4" w:rsidRDefault="005840A4" w:rsidP="005840A4">
            <w:r>
              <w:t>8.</w:t>
            </w:r>
            <w:r>
              <w:tab/>
              <w:t>Северный-1</w:t>
            </w:r>
          </w:p>
          <w:p w:rsidR="005840A4" w:rsidRDefault="005840A4" w:rsidP="005840A4">
            <w:r>
              <w:t>9.</w:t>
            </w:r>
            <w:r>
              <w:tab/>
              <w:t>Западный-0</w:t>
            </w:r>
          </w:p>
          <w:p w:rsidR="005840A4" w:rsidRDefault="005840A4" w:rsidP="005840A4">
            <w:r>
              <w:t>10.</w:t>
            </w:r>
            <w:r>
              <w:tab/>
              <w:t>Поволжский-3</w:t>
            </w:r>
          </w:p>
          <w:p w:rsidR="005840A4" w:rsidRDefault="005840A4" w:rsidP="005840A4">
            <w:r>
              <w:t>11.</w:t>
            </w:r>
            <w:r>
              <w:tab/>
              <w:t>Южный-0</w:t>
            </w:r>
          </w:p>
          <w:p w:rsidR="005840A4" w:rsidRDefault="005840A4" w:rsidP="005840A4">
            <w:r>
              <w:lastRenderedPageBreak/>
              <w:t>12.</w:t>
            </w:r>
            <w:r>
              <w:tab/>
            </w:r>
            <w:proofErr w:type="spellStart"/>
            <w:r>
              <w:t>г.о</w:t>
            </w:r>
            <w:proofErr w:type="spellEnd"/>
            <w:r>
              <w:t>. Самара-10</w:t>
            </w:r>
          </w:p>
          <w:p w:rsidR="00111047" w:rsidRDefault="005840A4" w:rsidP="005840A4">
            <w:r>
              <w:t>13.</w:t>
            </w:r>
            <w:r>
              <w:tab/>
            </w:r>
            <w:proofErr w:type="spellStart"/>
            <w:r>
              <w:t>г.о</w:t>
            </w:r>
            <w:proofErr w:type="spellEnd"/>
            <w:r>
              <w:t>. Тольятти</w:t>
            </w:r>
            <w:r>
              <w:tab/>
              <w:t>- 0</w:t>
            </w:r>
          </w:p>
        </w:tc>
      </w:tr>
      <w:tr w:rsidR="009465AF" w:rsidTr="00A95043">
        <w:trPr>
          <w:trHeight w:val="3569"/>
        </w:trPr>
        <w:tc>
          <w:tcPr>
            <w:tcW w:w="4814" w:type="dxa"/>
          </w:tcPr>
          <w:p w:rsidR="009465AF" w:rsidRDefault="009465AF">
            <w:r>
              <w:lastRenderedPageBreak/>
              <w:t>Список экспертов (Состав жюри) принявших участие</w:t>
            </w:r>
          </w:p>
        </w:tc>
        <w:tc>
          <w:tcPr>
            <w:tcW w:w="4814" w:type="dxa"/>
          </w:tcPr>
          <w:p w:rsidR="00A95043" w:rsidRDefault="00A95043" w:rsidP="00A95043">
            <w:pPr>
              <w:rPr>
                <w:spacing w:val="-2"/>
              </w:rPr>
            </w:pPr>
            <w:r>
              <w:rPr>
                <w:b/>
              </w:rPr>
              <w:t>Председатель:</w:t>
            </w:r>
            <w:r>
              <w:t xml:space="preserve"> Герасимов </w:t>
            </w:r>
            <w:proofErr w:type="spellStart"/>
            <w:r>
              <w:t>Ю.Л</w:t>
            </w:r>
            <w:proofErr w:type="spellEnd"/>
            <w:r>
              <w:t xml:space="preserve">., к.б.н., </w:t>
            </w:r>
            <w:proofErr w:type="gramStart"/>
            <w:r>
              <w:t>доцент  кафедры</w:t>
            </w:r>
            <w:proofErr w:type="gramEnd"/>
            <w:r>
              <w:t xml:space="preserve"> Экологии, ботаники и охраны природы биологического факультета естественнонаучного института </w:t>
            </w:r>
            <w:proofErr w:type="spellStart"/>
            <w:r>
              <w:t>ФГБОУ</w:t>
            </w:r>
            <w:proofErr w:type="spellEnd"/>
            <w:r>
              <w:t xml:space="preserve"> ВО «Самарский национальный исследовательский университет» г. Самара</w:t>
            </w:r>
          </w:p>
          <w:p w:rsidR="00A95043" w:rsidRDefault="00A95043" w:rsidP="00A95043">
            <w:pPr>
              <w:jc w:val="both"/>
              <w:rPr>
                <w:b/>
              </w:rPr>
            </w:pPr>
            <w:r>
              <w:rPr>
                <w:b/>
              </w:rPr>
              <w:t xml:space="preserve">Члены жюри: </w:t>
            </w:r>
          </w:p>
          <w:p w:rsidR="00A95043" w:rsidRDefault="00A95043" w:rsidP="00A95043">
            <w:pPr>
              <w:jc w:val="both"/>
            </w:pPr>
            <w:r w:rsidRPr="001C24C5">
              <w:t xml:space="preserve">Соловьёв </w:t>
            </w:r>
            <w:proofErr w:type="spellStart"/>
            <w:r w:rsidRPr="001C24C5">
              <w:t>Д.Л</w:t>
            </w:r>
            <w:proofErr w:type="spellEnd"/>
            <w:r w:rsidRPr="001C24C5">
              <w:t>.,</w:t>
            </w:r>
            <w:r>
              <w:t xml:space="preserve"> педагог ДО, зам. директора ГБОУ ДО СО СОДЭБЦ г. Самара</w:t>
            </w:r>
          </w:p>
          <w:p w:rsidR="00A95043" w:rsidRDefault="00A95043" w:rsidP="00A95043">
            <w:pPr>
              <w:jc w:val="both"/>
            </w:pPr>
            <w:proofErr w:type="spellStart"/>
            <w:r>
              <w:t>Лутина</w:t>
            </w:r>
            <w:proofErr w:type="spellEnd"/>
            <w:r>
              <w:t xml:space="preserve"> </w:t>
            </w:r>
            <w:proofErr w:type="spellStart"/>
            <w:r>
              <w:t>М.В</w:t>
            </w:r>
            <w:proofErr w:type="spellEnd"/>
            <w:r>
              <w:t>., педагог д.о., методист ГБОУ ДО СО СОДЭБЦ г. Самара</w:t>
            </w:r>
          </w:p>
          <w:p w:rsidR="00A95043" w:rsidRDefault="00A95043" w:rsidP="00A95043">
            <w:pPr>
              <w:jc w:val="both"/>
            </w:pPr>
            <w:r>
              <w:t xml:space="preserve">Черненко </w:t>
            </w:r>
            <w:proofErr w:type="spellStart"/>
            <w:r>
              <w:t>Т.Г</w:t>
            </w:r>
            <w:proofErr w:type="spellEnd"/>
            <w:r>
              <w:t xml:space="preserve">., зав. отделом, педагог д.о. ГБОУ ДО СО </w:t>
            </w:r>
            <w:proofErr w:type="gramStart"/>
            <w:r>
              <w:t>СОДЭБЦ  г.</w:t>
            </w:r>
            <w:proofErr w:type="gramEnd"/>
            <w:r>
              <w:t xml:space="preserve"> Самара     </w:t>
            </w:r>
          </w:p>
          <w:p w:rsidR="009465AF" w:rsidRDefault="009465AF" w:rsidP="007D3B88"/>
        </w:tc>
      </w:tr>
      <w:tr w:rsidR="009465AF" w:rsidTr="00E35235">
        <w:tc>
          <w:tcPr>
            <w:tcW w:w="4814" w:type="dxa"/>
          </w:tcPr>
          <w:p w:rsidR="009465AF" w:rsidRDefault="009465AF">
            <w:r>
              <w:t xml:space="preserve">Информация о </w:t>
            </w:r>
            <w:proofErr w:type="spellStart"/>
            <w:r>
              <w:t>мероприятиии</w:t>
            </w:r>
            <w:proofErr w:type="spellEnd"/>
            <w:r>
              <w:t xml:space="preserve"> в СМИ и социальных сетях</w:t>
            </w:r>
          </w:p>
        </w:tc>
        <w:tc>
          <w:tcPr>
            <w:tcW w:w="4814" w:type="dxa"/>
          </w:tcPr>
          <w:p w:rsidR="009465AF" w:rsidRDefault="005840A4">
            <w:r w:rsidRPr="006C3824">
              <w:rPr>
                <w:szCs w:val="24"/>
              </w:rPr>
              <w:t>https://unnat1928.ru/</w:t>
            </w:r>
          </w:p>
        </w:tc>
      </w:tr>
    </w:tbl>
    <w:p w:rsidR="00E35235" w:rsidRDefault="00E35235"/>
    <w:sectPr w:rsidR="00E35235" w:rsidSect="009C38F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DD5"/>
    <w:rsid w:val="000E5D1E"/>
    <w:rsid w:val="00111047"/>
    <w:rsid w:val="00195DD5"/>
    <w:rsid w:val="00225AC9"/>
    <w:rsid w:val="0024297E"/>
    <w:rsid w:val="004F3F3C"/>
    <w:rsid w:val="005840A4"/>
    <w:rsid w:val="0075392E"/>
    <w:rsid w:val="007A4998"/>
    <w:rsid w:val="007D3B88"/>
    <w:rsid w:val="009465AF"/>
    <w:rsid w:val="009C38FD"/>
    <w:rsid w:val="00A95043"/>
    <w:rsid w:val="00C63614"/>
    <w:rsid w:val="00CB4FE3"/>
    <w:rsid w:val="00D82F52"/>
    <w:rsid w:val="00D97A42"/>
    <w:rsid w:val="00E35235"/>
    <w:rsid w:val="00ED1A54"/>
    <w:rsid w:val="00FA6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A65A166-F8AE-44C7-A39E-A6FAC9029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52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3</Pages>
  <Words>621</Words>
  <Characters>3543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</dc:creator>
  <cp:keywords/>
  <dc:description/>
  <cp:lastModifiedBy>Иринка</cp:lastModifiedBy>
  <cp:revision>5</cp:revision>
  <dcterms:created xsi:type="dcterms:W3CDTF">2020-12-17T07:29:00Z</dcterms:created>
  <dcterms:modified xsi:type="dcterms:W3CDTF">2022-03-03T07:35:00Z</dcterms:modified>
</cp:coreProperties>
</file>